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BB" w:rsidRPr="005C2963" w:rsidRDefault="006E3ABB" w:rsidP="006E3ABB">
      <w:pPr>
        <w:spacing w:after="0" w:line="276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 – техническая база</w:t>
      </w:r>
    </w:p>
    <w:p w:rsidR="006E3ABB" w:rsidRPr="005C2963" w:rsidRDefault="006E3ABB" w:rsidP="006E3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выполнения требований к условиям реализации ФГОС ОО у\о в ГБУ КО «Школа-интернат №1» прослеживается динамика развития материально-технической базы. </w:t>
      </w:r>
      <w:r>
        <w:rPr>
          <w:rFonts w:ascii="Times New Roman" w:eastAsia="Calibri" w:hAnsi="Times New Roman" w:cs="Times New Roman"/>
          <w:sz w:val="24"/>
          <w:szCs w:val="32"/>
        </w:rPr>
        <w:t xml:space="preserve">Сравнительные </w:t>
      </w:r>
      <w:r w:rsidRPr="005C2963">
        <w:rPr>
          <w:rFonts w:ascii="Times New Roman" w:eastAsia="Calibri" w:hAnsi="Times New Roman" w:cs="Times New Roman"/>
          <w:sz w:val="24"/>
          <w:szCs w:val="32"/>
        </w:rPr>
        <w:t>количественные показатели об</w:t>
      </w:r>
      <w:r>
        <w:rPr>
          <w:rFonts w:ascii="Times New Roman" w:eastAsia="Calibri" w:hAnsi="Times New Roman" w:cs="Times New Roman"/>
          <w:sz w:val="24"/>
          <w:szCs w:val="32"/>
        </w:rPr>
        <w:t>еспеченности школы техническими средствами обучения</w:t>
      </w:r>
      <w:r w:rsidRPr="005C2963">
        <w:rPr>
          <w:rFonts w:ascii="Times New Roman" w:eastAsia="Calibri" w:hAnsi="Times New Roman" w:cs="Times New Roman"/>
          <w:sz w:val="24"/>
          <w:szCs w:val="32"/>
        </w:rPr>
        <w:t xml:space="preserve"> представлены в таблице</w:t>
      </w:r>
      <w:r w:rsidRPr="00A138D9">
        <w:rPr>
          <w:rFonts w:ascii="Times New Roman" w:eastAsia="Calibri" w:hAnsi="Times New Roman" w:cs="Times New Roman"/>
          <w:sz w:val="24"/>
          <w:szCs w:val="28"/>
        </w:rPr>
        <w:t>:</w:t>
      </w:r>
    </w:p>
    <w:p w:rsidR="006E3ABB" w:rsidRDefault="006E3ABB" w:rsidP="006E3AB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E3ABB" w:rsidRDefault="006E3ABB" w:rsidP="006E3AB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E3ABB" w:rsidRDefault="006E3ABB" w:rsidP="006E3AB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22CF2">
        <w:rPr>
          <w:rFonts w:ascii="Times New Roman" w:eastAsia="Calibri" w:hAnsi="Times New Roman" w:cs="Times New Roman"/>
          <w:b/>
          <w:sz w:val="24"/>
          <w:szCs w:val="24"/>
        </w:rPr>
        <w:t>Таблица 17. Средства обучения и воспитания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1613"/>
        <w:gridCol w:w="1613"/>
        <w:gridCol w:w="1613"/>
        <w:gridCol w:w="1611"/>
      </w:tblGrid>
      <w:tr w:rsidR="006E3ABB" w:rsidRPr="008922C9" w:rsidTr="00FF2A2D">
        <w:tc>
          <w:tcPr>
            <w:tcW w:w="1549" w:type="pct"/>
            <w:shd w:val="clear" w:color="auto" w:fill="auto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средства обучения и воспитания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892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63" w:type="pct"/>
          </w:tcPr>
          <w:p w:rsidR="006E3ABB" w:rsidRPr="00E62CE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E3ABB" w:rsidRPr="00E62CE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2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62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</w:tcPr>
          <w:p w:rsidR="006E3ABB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E3ABB" w:rsidRPr="00E62CE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2023г</w:t>
            </w:r>
          </w:p>
        </w:tc>
      </w:tr>
      <w:tr w:rsidR="006E3ABB" w:rsidRPr="00D73196" w:rsidTr="00FF2A2D">
        <w:tc>
          <w:tcPr>
            <w:tcW w:w="1549" w:type="pct"/>
            <w:shd w:val="clear" w:color="auto" w:fill="auto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компьютеры, ноутбуки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3" w:type="pct"/>
          </w:tcPr>
          <w:p w:rsidR="006E3ABB" w:rsidRPr="00630E9E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E9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2" w:type="pct"/>
          </w:tcPr>
          <w:p w:rsidR="006E3ABB" w:rsidRPr="00630E9E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E9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6E3ABB" w:rsidRPr="009D7A51" w:rsidTr="00FF2A2D">
        <w:tc>
          <w:tcPr>
            <w:tcW w:w="1549" w:type="pct"/>
            <w:shd w:val="clear" w:color="auto" w:fill="auto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телевизоры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</w:tcPr>
          <w:p w:rsidR="006E3ABB" w:rsidRPr="009D7A51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D7A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pct"/>
          </w:tcPr>
          <w:p w:rsidR="006E3ABB" w:rsidRPr="009D7A51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D7A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3ABB" w:rsidRPr="00D73196" w:rsidTr="00FF2A2D">
        <w:tc>
          <w:tcPr>
            <w:tcW w:w="1549" w:type="pct"/>
            <w:shd w:val="clear" w:color="auto" w:fill="auto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 центр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pct"/>
          </w:tcPr>
          <w:p w:rsidR="006E3ABB" w:rsidRPr="00D73196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pct"/>
          </w:tcPr>
          <w:p w:rsidR="006E3ABB" w:rsidRPr="00D73196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A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3ABB" w:rsidRPr="008922C9" w:rsidTr="00FF2A2D">
        <w:tc>
          <w:tcPr>
            <w:tcW w:w="1549" w:type="pct"/>
            <w:shd w:val="clear" w:color="auto" w:fill="auto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проекторы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E3ABB" w:rsidRPr="008922C9" w:rsidTr="00FF2A2D">
        <w:tc>
          <w:tcPr>
            <w:tcW w:w="1549" w:type="pct"/>
            <w:shd w:val="clear" w:color="auto" w:fill="auto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E3ABB" w:rsidRPr="008922C9" w:rsidTr="00FF2A2D">
        <w:tc>
          <w:tcPr>
            <w:tcW w:w="1549" w:type="pct"/>
            <w:shd w:val="clear" w:color="auto" w:fill="auto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E3ABB" w:rsidRPr="008922C9" w:rsidTr="00FF2A2D">
        <w:tc>
          <w:tcPr>
            <w:tcW w:w="1549" w:type="pct"/>
            <w:shd w:val="clear" w:color="auto" w:fill="auto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3ABB" w:rsidRPr="008922C9" w:rsidTr="00FF2A2D">
        <w:tc>
          <w:tcPr>
            <w:tcW w:w="1549" w:type="pct"/>
            <w:shd w:val="clear" w:color="auto" w:fill="auto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E3ABB" w:rsidRPr="008922C9" w:rsidTr="00FF2A2D">
        <w:tc>
          <w:tcPr>
            <w:tcW w:w="1549" w:type="pct"/>
            <w:shd w:val="clear" w:color="auto" w:fill="auto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фотоаппараты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E3ABB" w:rsidRPr="008922C9" w:rsidTr="00FF2A2D">
        <w:tc>
          <w:tcPr>
            <w:tcW w:w="1549" w:type="pct"/>
            <w:shd w:val="clear" w:color="auto" w:fill="auto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кинотеатр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3ABB" w:rsidTr="00FF2A2D">
        <w:tc>
          <w:tcPr>
            <w:tcW w:w="1549" w:type="pct"/>
            <w:shd w:val="clear" w:color="auto" w:fill="auto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панель/планшет/комплекс</w:t>
            </w: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6E3ABB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pct"/>
          </w:tcPr>
          <w:p w:rsidR="006E3ABB" w:rsidRDefault="006E3ABB" w:rsidP="00FF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6E3ABB" w:rsidRDefault="006E3ABB" w:rsidP="006E3ABB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6E3ABB" w:rsidRPr="005C2963" w:rsidRDefault="006E3ABB" w:rsidP="006E3ABB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5C2963">
        <w:rPr>
          <w:rFonts w:ascii="Times New Roman" w:eastAsia="Calibri" w:hAnsi="Times New Roman" w:cs="Times New Roman"/>
          <w:sz w:val="24"/>
          <w:szCs w:val="28"/>
        </w:rPr>
        <w:t>Образовательная инфраструктура Учреждения представлена:</w:t>
      </w:r>
    </w:p>
    <w:p w:rsidR="006E3ABB" w:rsidRPr="005C2963" w:rsidRDefault="006E3ABB" w:rsidP="006E3ABB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5C2963">
        <w:rPr>
          <w:rFonts w:ascii="Times New Roman" w:eastAsia="Calibri" w:hAnsi="Times New Roman" w:cs="Times New Roman"/>
          <w:sz w:val="24"/>
          <w:szCs w:val="28"/>
        </w:rPr>
        <w:t xml:space="preserve">Тип здания – </w:t>
      </w:r>
      <w:r w:rsidRPr="005C2963">
        <w:rPr>
          <w:rFonts w:ascii="Times New Roman" w:eastAsia="Calibri" w:hAnsi="Times New Roman" w:cs="Times New Roman"/>
          <w:sz w:val="24"/>
          <w:szCs w:val="28"/>
          <w:u w:val="single"/>
        </w:rPr>
        <w:t>кирпичное;</w:t>
      </w:r>
    </w:p>
    <w:p w:rsidR="006E3ABB" w:rsidRPr="005C2963" w:rsidRDefault="006E3ABB" w:rsidP="006E3ABB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5C2963">
        <w:rPr>
          <w:rFonts w:ascii="Times New Roman" w:eastAsia="Calibri" w:hAnsi="Times New Roman" w:cs="Times New Roman"/>
          <w:sz w:val="24"/>
          <w:szCs w:val="28"/>
        </w:rPr>
        <w:t xml:space="preserve">Год ввода в эксплуатацию – </w:t>
      </w:r>
      <w:r w:rsidRPr="005C2963">
        <w:rPr>
          <w:rFonts w:ascii="Times New Roman" w:eastAsia="Calibri" w:hAnsi="Times New Roman" w:cs="Times New Roman"/>
          <w:sz w:val="24"/>
          <w:szCs w:val="28"/>
          <w:u w:val="single"/>
        </w:rPr>
        <w:t>довоенной постройки;</w:t>
      </w:r>
    </w:p>
    <w:p w:rsidR="006E3ABB" w:rsidRDefault="006E3ABB" w:rsidP="006E3AB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548DD4"/>
          <w:sz w:val="24"/>
          <w:szCs w:val="24"/>
        </w:rPr>
      </w:pPr>
    </w:p>
    <w:p w:rsidR="006E3ABB" w:rsidRDefault="006E3ABB" w:rsidP="006E3AB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22CF2">
        <w:rPr>
          <w:rFonts w:ascii="Times New Roman" w:eastAsia="Calibri" w:hAnsi="Times New Roman" w:cs="Times New Roman"/>
          <w:b/>
          <w:sz w:val="24"/>
          <w:szCs w:val="24"/>
        </w:rPr>
        <w:t>Таблица 18. Информация о специально</w:t>
      </w:r>
      <w:r w:rsidRPr="00A138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2CF2">
        <w:rPr>
          <w:rFonts w:ascii="Times New Roman" w:eastAsia="Calibri" w:hAnsi="Times New Roman" w:cs="Times New Roman"/>
          <w:b/>
          <w:sz w:val="24"/>
          <w:szCs w:val="24"/>
        </w:rPr>
        <w:t>оборудованных учебных кабинетах, об объектах для проведения практических занятий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917"/>
        <w:gridCol w:w="1340"/>
        <w:gridCol w:w="1197"/>
        <w:gridCol w:w="1341"/>
        <w:gridCol w:w="1429"/>
      </w:tblGrid>
      <w:tr w:rsidR="006E3ABB" w:rsidRPr="008922C9" w:rsidTr="00FF2A2D">
        <w:tc>
          <w:tcPr>
            <w:tcW w:w="11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026" w:type="pct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Оборудованные учебные кабинеты</w:t>
            </w:r>
          </w:p>
        </w:tc>
        <w:tc>
          <w:tcPr>
            <w:tcW w:w="1483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для проведения практических занятий</w:t>
            </w:r>
          </w:p>
        </w:tc>
      </w:tr>
      <w:tr w:rsidR="006E3ABB" w:rsidRPr="008922C9" w:rsidTr="00FF2A2D">
        <w:trPr>
          <w:trHeight w:val="678"/>
        </w:trPr>
        <w:tc>
          <w:tcPr>
            <w:tcW w:w="113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площадь,</w:t>
            </w:r>
            <w:r w:rsidRPr="008922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6879FC" wp14:editId="3B1C8E0A">
                  <wp:extent cx="209550" cy="260350"/>
                  <wp:effectExtent l="0" t="0" r="0" b="6350"/>
                  <wp:docPr id="1" name="Рисунок 1" descr="http://base.garant.ru/files/base/70919634/1650018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base.garant.ru/files/base/70919634/16500181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площадь, </w:t>
            </w:r>
            <w:r w:rsidRPr="008922C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81F923" wp14:editId="023F95F3">
                  <wp:extent cx="209550" cy="260350"/>
                  <wp:effectExtent l="0" t="0" r="0" b="6350"/>
                  <wp:docPr id="2" name="Рисунок 2" descr="http://base.garant.ru/files/base/70919634/1650018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base.garant.ru/files/base/70919634/16500181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ABB" w:rsidRPr="008922C9" w:rsidTr="00FF2A2D">
        <w:trPr>
          <w:trHeight w:val="600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ДПО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пер.Крылова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6E3ABB" w:rsidRPr="008922C9" w:rsidTr="00FF2A2D">
        <w:trPr>
          <w:trHeight w:val="600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ДПО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пер.Крылова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6E3ABB" w:rsidRPr="008922C9" w:rsidTr="00FF2A2D">
        <w:trPr>
          <w:trHeight w:val="541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пер.Крылова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6E3ABB" w:rsidRPr="008922C9" w:rsidTr="00FF2A2D">
        <w:trPr>
          <w:trHeight w:val="255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3</w:t>
            </w: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класса</w:t>
            </w:r>
          </w:p>
        </w:tc>
        <w:tc>
          <w:tcPr>
            <w:tcW w:w="1026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717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718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3ABB" w:rsidRPr="008922C9" w:rsidTr="00FF2A2D">
        <w:trPr>
          <w:trHeight w:val="255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026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717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18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3ABB" w:rsidRPr="008922C9" w:rsidTr="00FF2A2D">
        <w:trPr>
          <w:trHeight w:val="255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класса</w:t>
            </w:r>
          </w:p>
        </w:tc>
        <w:tc>
          <w:tcPr>
            <w:tcW w:w="1026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717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718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3ABB" w:rsidRPr="008922C9" w:rsidTr="00FF2A2D">
        <w:trPr>
          <w:trHeight w:val="255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логопеда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3ABB" w:rsidRPr="008922C9" w:rsidTr="00FF2A2D">
        <w:trPr>
          <w:trHeight w:val="255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класса</w:t>
            </w:r>
          </w:p>
        </w:tc>
        <w:tc>
          <w:tcPr>
            <w:tcW w:w="1026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717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8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3ABB" w:rsidRPr="008922C9" w:rsidTr="00FF2A2D">
        <w:trPr>
          <w:trHeight w:val="255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Компьютерный класс 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,д.3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6E3ABB" w:rsidRPr="008922C9" w:rsidTr="00FF2A2D">
        <w:trPr>
          <w:trHeight w:val="255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26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717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718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3ABB" w:rsidRPr="008922C9" w:rsidTr="00FF2A2D">
        <w:trPr>
          <w:trHeight w:val="255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бинет 2А класса</w:t>
            </w:r>
          </w:p>
        </w:tc>
        <w:tc>
          <w:tcPr>
            <w:tcW w:w="1026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717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718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3ABB" w:rsidRPr="008922C9" w:rsidTr="00FF2A2D">
        <w:trPr>
          <w:trHeight w:val="27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истории</w:t>
            </w:r>
          </w:p>
        </w:tc>
        <w:tc>
          <w:tcPr>
            <w:tcW w:w="1026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,д.3</w:t>
            </w:r>
          </w:p>
        </w:tc>
        <w:tc>
          <w:tcPr>
            <w:tcW w:w="717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718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3ABB" w:rsidRPr="008922C9" w:rsidTr="00FF2A2D">
        <w:trPr>
          <w:trHeight w:val="255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ДПО (парикмахерская)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6E3ABB" w:rsidRPr="008922C9" w:rsidTr="00FF2A2D">
        <w:trPr>
          <w:trHeight w:val="255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русского языка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3ABB" w:rsidRPr="008922C9" w:rsidTr="00FF2A2D">
        <w:trPr>
          <w:trHeight w:val="90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математики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3ABB" w:rsidRPr="008922C9" w:rsidTr="00FF2A2D">
        <w:trPr>
          <w:trHeight w:val="135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,д.3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BB" w:rsidRPr="008922C9" w:rsidTr="00FF2A2D">
        <w:trPr>
          <w:trHeight w:val="80"/>
        </w:trPr>
        <w:tc>
          <w:tcPr>
            <w:tcW w:w="113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BB" w:rsidRPr="008922C9" w:rsidTr="00FF2A2D">
        <w:trPr>
          <w:trHeight w:val="557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СБО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6E3ABB" w:rsidRPr="008922C9" w:rsidTr="00FF2A2D">
        <w:trPr>
          <w:trHeight w:val="450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класса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BB" w:rsidRPr="008922C9" w:rsidTr="00FF2A2D">
        <w:trPr>
          <w:trHeight w:val="30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швейного дела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пер.Крылова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,д.4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6E3ABB" w:rsidRPr="008922C9" w:rsidTr="00FF2A2D">
        <w:trPr>
          <w:trHeight w:val="150"/>
        </w:trPr>
        <w:tc>
          <w:tcPr>
            <w:tcW w:w="113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BB" w:rsidRPr="008922C9" w:rsidTr="00FF2A2D">
        <w:trPr>
          <w:trHeight w:val="111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столярного дела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пер.Крылова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,д.2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6E3ABB" w:rsidRPr="008922C9" w:rsidTr="00FF2A2D">
        <w:trPr>
          <w:trHeight w:val="120"/>
        </w:trPr>
        <w:tc>
          <w:tcPr>
            <w:tcW w:w="113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BB" w:rsidRPr="008922C9" w:rsidTr="00FF2A2D">
        <w:trPr>
          <w:trHeight w:val="120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слесарного дела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пер.Крылова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6E3ABB" w:rsidRPr="008922C9" w:rsidTr="00FF2A2D">
        <w:trPr>
          <w:trHeight w:val="120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кухонного</w:t>
            </w: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102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пер.Крылова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718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6E3ABB" w:rsidTr="00FF2A2D">
        <w:trPr>
          <w:trHeight w:val="120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малярного дела</w:t>
            </w:r>
          </w:p>
        </w:tc>
        <w:tc>
          <w:tcPr>
            <w:tcW w:w="102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.Калининград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ул.А.Попова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718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6E3ABB" w:rsidRPr="008922C9" w:rsidTr="00FF2A2D">
        <w:trPr>
          <w:trHeight w:val="120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1доп класса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пер.Крылова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BB" w:rsidRPr="008922C9" w:rsidTr="00FF2A2D">
        <w:trPr>
          <w:trHeight w:val="120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класса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пер.Крылова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3ABB" w:rsidRPr="008922C9" w:rsidTr="00FF2A2D">
        <w:trPr>
          <w:trHeight w:val="120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класса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пер.Крылова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ABB" w:rsidRPr="008922C9" w:rsidTr="00FF2A2D">
        <w:trPr>
          <w:trHeight w:val="120"/>
        </w:trPr>
        <w:tc>
          <w:tcPr>
            <w:tcW w:w="11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пер.Крылова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E3ABB" w:rsidRPr="008922C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3ABB" w:rsidRDefault="006E3ABB" w:rsidP="006E3A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ABB" w:rsidRPr="00422CF2" w:rsidRDefault="006E3ABB" w:rsidP="006E3A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2CF2">
        <w:rPr>
          <w:rFonts w:ascii="Times New Roman" w:eastAsia="Calibri" w:hAnsi="Times New Roman" w:cs="Times New Roman"/>
          <w:b/>
          <w:sz w:val="24"/>
          <w:szCs w:val="24"/>
        </w:rPr>
        <w:t>Таблица 19. Информация о наличии библиотеки</w:t>
      </w:r>
    </w:p>
    <w:tbl>
      <w:tblPr>
        <w:tblW w:w="9179" w:type="dxa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590"/>
      </w:tblGrid>
      <w:tr w:rsidR="006E3ABB" w:rsidRPr="00A138D9" w:rsidTr="00FF2A2D"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</w:t>
            </w:r>
          </w:p>
        </w:tc>
      </w:tr>
      <w:tr w:rsidR="006E3ABB" w:rsidRPr="00A138D9" w:rsidTr="00FF2A2D">
        <w:tc>
          <w:tcPr>
            <w:tcW w:w="4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4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г.Калининград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 </w:t>
            </w:r>
            <w:proofErr w:type="spellStart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пер.Крылова</w:t>
            </w:r>
            <w:proofErr w:type="spellEnd"/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,д.4</w:t>
            </w:r>
          </w:p>
        </w:tc>
      </w:tr>
      <w:tr w:rsidR="006E3ABB" w:rsidRPr="00A138D9" w:rsidTr="00FF2A2D">
        <w:tc>
          <w:tcPr>
            <w:tcW w:w="4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tabs>
                <w:tab w:val="center" w:pos="2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Площадь,  м</w:t>
            </w: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ab/>
              <w:t xml:space="preserve">    </w:t>
            </w:r>
          </w:p>
        </w:tc>
        <w:tc>
          <w:tcPr>
            <w:tcW w:w="4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</w:tr>
      <w:tr w:rsidR="006E3ABB" w:rsidRPr="00A138D9" w:rsidTr="00FF2A2D">
        <w:tc>
          <w:tcPr>
            <w:tcW w:w="4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4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E3ABB" w:rsidRPr="008922C9" w:rsidRDefault="006E3ABB" w:rsidP="006E3ABB">
      <w:pPr>
        <w:spacing w:after="0"/>
        <w:jc w:val="center"/>
        <w:rPr>
          <w:rFonts w:ascii="Times New Roman" w:eastAsia="Calibri" w:hAnsi="Times New Roman" w:cs="Times New Roman"/>
          <w:b/>
          <w:i/>
          <w:color w:val="548DD4"/>
          <w:sz w:val="24"/>
          <w:szCs w:val="24"/>
        </w:rPr>
      </w:pPr>
    </w:p>
    <w:p w:rsidR="006E3ABB" w:rsidRPr="00422CF2" w:rsidRDefault="006E3ABB" w:rsidP="006E3AB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22CF2">
        <w:rPr>
          <w:rFonts w:ascii="Times New Roman" w:eastAsia="Calibri" w:hAnsi="Times New Roman" w:cs="Times New Roman"/>
          <w:b/>
          <w:sz w:val="24"/>
          <w:szCs w:val="24"/>
        </w:rPr>
        <w:t>Таблица 20. Информация о наличии объектов спорта</w:t>
      </w:r>
    </w:p>
    <w:tbl>
      <w:tblPr>
        <w:tblW w:w="9084" w:type="dxa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4111"/>
        <w:gridCol w:w="1944"/>
      </w:tblGrid>
      <w:tr w:rsidR="006E3ABB" w:rsidRPr="00A138D9" w:rsidTr="00FF2A2D">
        <w:trPr>
          <w:trHeight w:val="600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 спорта (спортивного сооружения)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94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Площадь,  м</w:t>
            </w:r>
            <w:r w:rsidRPr="00A138D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6E3ABB" w:rsidRPr="00A138D9" w:rsidTr="00FF2A2D">
        <w:trPr>
          <w:trHeight w:val="405"/>
        </w:trPr>
        <w:tc>
          <w:tcPr>
            <w:tcW w:w="30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Калининград,  ул. А. Попова, д.3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6E3ABB" w:rsidRPr="00A138D9" w:rsidTr="00FF2A2D">
        <w:trPr>
          <w:trHeight w:val="266"/>
        </w:trPr>
        <w:tc>
          <w:tcPr>
            <w:tcW w:w="30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Калининград,  ул. А. Попова, д.3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6E3ABB" w:rsidRPr="00A138D9" w:rsidTr="00FF2A2D">
        <w:trPr>
          <w:trHeight w:val="266"/>
        </w:trPr>
        <w:tc>
          <w:tcPr>
            <w:tcW w:w="30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спортивный комплекс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Калининград, ул. А. Попова, д.3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E3ABB" w:rsidRPr="00A138D9" w:rsidRDefault="006E3ABB" w:rsidP="00F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625 </w:t>
            </w:r>
          </w:p>
        </w:tc>
      </w:tr>
    </w:tbl>
    <w:p w:rsidR="006E3ABB" w:rsidRDefault="006E3ABB" w:rsidP="006E3A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3ABB" w:rsidRPr="005C2963" w:rsidRDefault="006E3ABB" w:rsidP="006E3AB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2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Полнота выполнения политики, обязательств по качеству, социального заказа.</w:t>
      </w:r>
    </w:p>
    <w:p w:rsidR="006E3ABB" w:rsidRPr="005C2963" w:rsidRDefault="006E3ABB" w:rsidP="006E3AB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C2963">
        <w:rPr>
          <w:rFonts w:ascii="Times New Roman" w:eastAsia="Calibri" w:hAnsi="Times New Roman" w:cs="Times New Roman"/>
          <w:sz w:val="24"/>
          <w:szCs w:val="28"/>
        </w:rPr>
        <w:t>Прием в обучающихся в ГБУ КО «Школа-интернат№1» осуществляется в соответствии с установленным государственным заданием.</w:t>
      </w:r>
    </w:p>
    <w:p w:rsidR="006E3ABB" w:rsidRDefault="006E3ABB" w:rsidP="006E3AB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C2963">
        <w:rPr>
          <w:rFonts w:ascii="Times New Roman" w:eastAsia="Calibri" w:hAnsi="Times New Roman" w:cs="Times New Roman"/>
          <w:sz w:val="24"/>
          <w:szCs w:val="28"/>
        </w:rPr>
        <w:t>В школе - интернате обучаются и воспитываются детей с отклонениями в умственном развитии – 100%. Контингент обучающихся меняется, появляются дети с более сложной структурой дефекта, с сопутствующими множественными хроническими заболеваниями. В связи, с чем содержание коррекционного образования и воспитания этих детей в условиях интерната имеет доступные, дифференцированные, развивающие формы и методы обучения с использованием средств психолого</w:t>
      </w:r>
      <w:r>
        <w:rPr>
          <w:rFonts w:ascii="Times New Roman" w:eastAsia="Calibri" w:hAnsi="Times New Roman" w:cs="Times New Roman"/>
          <w:sz w:val="24"/>
          <w:szCs w:val="28"/>
        </w:rPr>
        <w:t>-</w:t>
      </w:r>
      <w:r w:rsidRPr="005C2963">
        <w:rPr>
          <w:rFonts w:ascii="Times New Roman" w:eastAsia="Calibri" w:hAnsi="Times New Roman" w:cs="Times New Roman"/>
          <w:sz w:val="24"/>
          <w:szCs w:val="28"/>
        </w:rPr>
        <w:t>педагогического и социокультурного сопровождения, индивидуального развития каждого ребёнка</w:t>
      </w:r>
    </w:p>
    <w:p w:rsidR="006E3ABB" w:rsidRPr="004E5719" w:rsidRDefault="006E3ABB" w:rsidP="006E3AB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</w:rPr>
        <w:t>ГБУ КО «Школа – интернат №1»</w:t>
      </w:r>
      <w:r w:rsidRPr="004E5719">
        <w:rPr>
          <w:rFonts w:ascii="Times New Roman" w:eastAsia="Calibri" w:hAnsi="Times New Roman" w:cs="Times New Roman"/>
          <w:sz w:val="24"/>
          <w:szCs w:val="28"/>
        </w:rPr>
        <w:t xml:space="preserve"> имеет достаточную инфраструктуру, которая соответств</w:t>
      </w:r>
      <w:r>
        <w:rPr>
          <w:rFonts w:ascii="Times New Roman" w:eastAsia="Calibri" w:hAnsi="Times New Roman" w:cs="Times New Roman"/>
          <w:sz w:val="24"/>
          <w:szCs w:val="28"/>
        </w:rPr>
        <w:t xml:space="preserve">ует требованиям СП 2.4.3648-20 </w:t>
      </w:r>
      <w:r w:rsidRPr="004E5719">
        <w:rPr>
          <w:rFonts w:ascii="Times New Roman" w:eastAsia="Calibri" w:hAnsi="Times New Roman" w:cs="Times New Roman"/>
          <w:sz w:val="24"/>
          <w:szCs w:val="28"/>
        </w:rPr>
        <w:t>и позволяет реализовывать образовательные программы в полном объеме в соответствии с ФГОС.</w:t>
      </w:r>
    </w:p>
    <w:p w:rsidR="006E3ABB" w:rsidRPr="004E5719" w:rsidRDefault="006E3ABB" w:rsidP="006E3AB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E5719">
        <w:rPr>
          <w:rFonts w:ascii="Times New Roman" w:eastAsia="Calibri" w:hAnsi="Times New Roman" w:cs="Times New Roman"/>
          <w:sz w:val="24"/>
          <w:szCs w:val="28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</w:t>
      </w:r>
      <w:r>
        <w:rPr>
          <w:rFonts w:ascii="Times New Roman" w:eastAsia="Calibri" w:hAnsi="Times New Roman" w:cs="Times New Roman"/>
          <w:sz w:val="24"/>
          <w:szCs w:val="28"/>
        </w:rPr>
        <w:t>образовательной организации</w:t>
      </w:r>
      <w:r w:rsidRPr="004E5719">
        <w:rPr>
          <w:rFonts w:ascii="Times New Roman" w:eastAsia="Calibri" w:hAnsi="Times New Roman" w:cs="Times New Roman"/>
          <w:sz w:val="24"/>
          <w:szCs w:val="28"/>
        </w:rPr>
        <w:t xml:space="preserve"> владеют высоким уровнем ИКТ-компетенций.</w:t>
      </w:r>
    </w:p>
    <w:p w:rsidR="004837AE" w:rsidRDefault="004837AE"/>
    <w:sectPr w:rsidR="004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FC"/>
    <w:rsid w:val="004837AE"/>
    <w:rsid w:val="006726FC"/>
    <w:rsid w:val="006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89B8"/>
  <w15:chartTrackingRefBased/>
  <w15:docId w15:val="{53DA1303-1936-4ED5-89AC-85C728B9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2024-05-08T15:30:00Z</dcterms:created>
  <dcterms:modified xsi:type="dcterms:W3CDTF">2024-05-08T15:32:00Z</dcterms:modified>
</cp:coreProperties>
</file>